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conformance="strict">
  <w:body>
    <w:p w14:paraId="35E57F2F" w14:textId="77777777" w:rsidR="0025355D" w:rsidRDefault="0025355D" w:rsidP="0025355D">
      <w:pPr>
        <w:rPr>
          <w:b/>
          <w:sz w:val="44"/>
          <w:szCs w:val="44"/>
        </w:rPr>
      </w:pPr>
      <w:r>
        <w:rPr>
          <w:b/>
          <w:sz w:val="44"/>
          <w:szCs w:val="44"/>
        </w:rPr>
        <w:br w:type="page"/>
      </w:r>
      <w:r>
        <w:rPr>
          <w:b/>
          <w:sz w:val="44"/>
          <w:szCs w:val="44"/>
        </w:rPr>
        <w:lastRenderedPageBreak/>
        <w:br w:type="page"/>
      </w:r>
    </w:p>
    <w:p w14:paraId="404D03F1" w14:textId="77777777" w:rsidR="0025355D" w:rsidRDefault="0025355D" w:rsidP="0025355D">
      <w:pPr>
        <w:jc w:val="center"/>
        <w:rPr>
          <w:b/>
          <w:sz w:val="44"/>
          <w:szCs w:val="44"/>
        </w:rPr>
      </w:pPr>
    </w:p>
    <w:p w14:paraId="659D1488" w14:textId="77777777" w:rsidR="0025355D" w:rsidRDefault="0025355D" w:rsidP="0025355D">
      <w:pPr>
        <w:jc w:val="center"/>
        <w:rPr>
          <w:b/>
          <w:sz w:val="44"/>
          <w:szCs w:val="44"/>
        </w:rPr>
      </w:pPr>
    </w:p>
    <w:p w14:paraId="56299965" w14:textId="77777777" w:rsidR="0025355D" w:rsidRDefault="0025355D" w:rsidP="0025355D">
      <w:pPr>
        <w:jc w:val="center"/>
        <w:rPr>
          <w:b/>
          <w:sz w:val="44"/>
          <w:szCs w:val="44"/>
        </w:rPr>
      </w:pPr>
    </w:p>
    <w:p w14:paraId="14EE986D" w14:textId="77777777" w:rsidR="0025355D" w:rsidRDefault="0025355D" w:rsidP="0025355D">
      <w:pPr>
        <w:jc w:val="center"/>
        <w:rPr>
          <w:b/>
          <w:sz w:val="44"/>
          <w:szCs w:val="44"/>
        </w:rPr>
      </w:pPr>
    </w:p>
    <w:p w14:paraId="205A542F" w14:textId="77777777" w:rsidR="0025355D" w:rsidRDefault="0025355D" w:rsidP="0025355D">
      <w:pPr>
        <w:jc w:val="center"/>
        <w:rPr>
          <w:b/>
          <w:sz w:val="44"/>
          <w:szCs w:val="44"/>
        </w:rPr>
      </w:pPr>
    </w:p>
    <w:p w14:paraId="445C4699" w14:textId="77777777" w:rsidR="0025355D" w:rsidRDefault="0025355D" w:rsidP="0025355D">
      <w:pPr>
        <w:jc w:val="center"/>
        <w:rPr>
          <w:b/>
          <w:sz w:val="44"/>
          <w:szCs w:val="44"/>
        </w:rPr>
      </w:pPr>
    </w:p>
    <w:p w14:paraId="230D25EA" w14:textId="77777777" w:rsidR="0025355D" w:rsidRDefault="0025355D" w:rsidP="0025355D">
      <w:pPr>
        <w:jc w:val="center"/>
        <w:rPr>
          <w:b/>
          <w:sz w:val="40"/>
          <w:szCs w:val="40"/>
        </w:rPr>
      </w:pPr>
      <w:r>
        <w:rPr>
          <w:b/>
          <w:sz w:val="40"/>
          <w:szCs w:val="40"/>
        </w:rPr>
        <w:t>TITRE</w:t>
      </w:r>
    </w:p>
    <w:p w14:paraId="4A743CAD" w14:textId="77777777" w:rsidR="0025355D" w:rsidRDefault="0025355D" w:rsidP="0025355D">
      <w:pPr>
        <w:jc w:val="center"/>
        <w:rPr>
          <w:b/>
          <w:sz w:val="44"/>
          <w:szCs w:val="44"/>
        </w:rPr>
      </w:pPr>
      <w:r>
        <w:rPr>
          <w:b/>
          <w:sz w:val="44"/>
          <w:szCs w:val="44"/>
        </w:rPr>
        <w:br w:type="page"/>
      </w:r>
      <w:r>
        <w:rPr>
          <w:b/>
          <w:sz w:val="44"/>
          <w:szCs w:val="44"/>
        </w:rPr>
        <w:lastRenderedPageBreak/>
        <w:br w:type="page"/>
      </w:r>
    </w:p>
    <w:p w14:paraId="68489B4D" w14:textId="77777777" w:rsidR="0025355D" w:rsidRDefault="0025355D" w:rsidP="0025355D">
      <w:pPr>
        <w:jc w:val="center"/>
        <w:rPr>
          <w:b/>
          <w:sz w:val="44"/>
          <w:szCs w:val="44"/>
        </w:rPr>
      </w:pPr>
    </w:p>
    <w:p w14:paraId="447ACCBD" w14:textId="77777777" w:rsidR="0025355D" w:rsidRDefault="0025355D" w:rsidP="006D124E">
      <w:pPr>
        <w:rPr>
          <w:b/>
          <w:sz w:val="44"/>
          <w:szCs w:val="44"/>
        </w:rPr>
      </w:pPr>
    </w:p>
    <w:p w14:paraId="360D3A7D" w14:textId="77777777" w:rsidR="0025355D" w:rsidRDefault="0025355D" w:rsidP="0025355D">
      <w:pPr>
        <w:jc w:val="center"/>
        <w:rPr>
          <w:b/>
          <w:sz w:val="44"/>
          <w:szCs w:val="44"/>
        </w:rPr>
      </w:pPr>
    </w:p>
    <w:p w14:paraId="3489A05B" w14:textId="77777777" w:rsidR="0025355D" w:rsidRDefault="0025355D" w:rsidP="0025355D">
      <w:pPr>
        <w:jc w:val="center"/>
        <w:rPr>
          <w:b/>
          <w:sz w:val="28"/>
          <w:szCs w:val="28"/>
        </w:rPr>
      </w:pPr>
      <w:r>
        <w:rPr>
          <w:b/>
          <w:sz w:val="28"/>
          <w:szCs w:val="28"/>
        </w:rPr>
        <w:t>Auteur</w:t>
      </w:r>
    </w:p>
    <w:p w14:paraId="1ED99FD2" w14:textId="77777777" w:rsidR="0025355D" w:rsidRDefault="0025355D" w:rsidP="0025355D">
      <w:pPr>
        <w:jc w:val="center"/>
        <w:rPr>
          <w:b/>
          <w:sz w:val="36"/>
          <w:szCs w:val="36"/>
        </w:rPr>
      </w:pPr>
    </w:p>
    <w:p w14:paraId="1DD5102F" w14:textId="77777777" w:rsidR="0025355D" w:rsidRDefault="0025355D" w:rsidP="0025355D">
      <w:pPr>
        <w:jc w:val="center"/>
        <w:rPr>
          <w:b/>
          <w:sz w:val="36"/>
          <w:szCs w:val="36"/>
        </w:rPr>
      </w:pPr>
    </w:p>
    <w:p w14:paraId="11DAAD33" w14:textId="77777777" w:rsidR="0025355D" w:rsidRDefault="0025355D" w:rsidP="0025355D">
      <w:pPr>
        <w:jc w:val="center"/>
        <w:rPr>
          <w:b/>
          <w:sz w:val="36"/>
          <w:szCs w:val="36"/>
        </w:rPr>
      </w:pPr>
    </w:p>
    <w:p w14:paraId="0D333401" w14:textId="77777777" w:rsidR="0025355D" w:rsidRDefault="0025355D" w:rsidP="0025355D">
      <w:pPr>
        <w:rPr>
          <w:b/>
          <w:sz w:val="36"/>
          <w:szCs w:val="36"/>
        </w:rPr>
      </w:pPr>
    </w:p>
    <w:p w14:paraId="005EBFDE" w14:textId="77777777" w:rsidR="0025355D" w:rsidRDefault="0025355D" w:rsidP="0025355D">
      <w:pPr>
        <w:jc w:val="center"/>
        <w:rPr>
          <w:b/>
          <w:sz w:val="36"/>
          <w:szCs w:val="36"/>
        </w:rPr>
      </w:pPr>
    </w:p>
    <w:p w14:paraId="4DF34F49" w14:textId="77777777" w:rsidR="0025355D" w:rsidRDefault="0025355D" w:rsidP="0025355D">
      <w:pPr>
        <w:jc w:val="center"/>
        <w:rPr>
          <w:b/>
          <w:sz w:val="36"/>
          <w:szCs w:val="36"/>
        </w:rPr>
      </w:pPr>
    </w:p>
    <w:p w14:paraId="0A3580BC" w14:textId="77777777" w:rsidR="0025355D" w:rsidRDefault="0025355D" w:rsidP="0025355D">
      <w:pPr>
        <w:jc w:val="center"/>
        <w:rPr>
          <w:b/>
          <w:sz w:val="36"/>
          <w:szCs w:val="36"/>
        </w:rPr>
      </w:pPr>
    </w:p>
    <w:p w14:paraId="41986CA9" w14:textId="77777777" w:rsidR="0025355D" w:rsidRDefault="0025355D" w:rsidP="0025355D">
      <w:pPr>
        <w:jc w:val="center"/>
        <w:rPr>
          <w:b/>
          <w:sz w:val="28"/>
          <w:szCs w:val="28"/>
        </w:rPr>
      </w:pPr>
      <w:r>
        <w:rPr>
          <w:b/>
          <w:sz w:val="28"/>
          <w:szCs w:val="28"/>
        </w:rPr>
        <w:t>TITRE</w:t>
      </w:r>
    </w:p>
    <w:p w14:paraId="0F8D6A5C" w14:textId="77777777" w:rsidR="0025355D" w:rsidRDefault="0025355D" w:rsidP="0025355D">
      <w:pPr>
        <w:jc w:val="center"/>
        <w:rPr>
          <w:b/>
          <w:sz w:val="36"/>
          <w:szCs w:val="36"/>
        </w:rPr>
      </w:pPr>
    </w:p>
    <w:p w14:paraId="3F361287" w14:textId="77777777" w:rsidR="0025355D" w:rsidRDefault="0025355D" w:rsidP="0025355D">
      <w:pPr>
        <w:jc w:val="center"/>
        <w:rPr>
          <w:b/>
          <w:sz w:val="36"/>
          <w:szCs w:val="36"/>
        </w:rPr>
      </w:pPr>
    </w:p>
    <w:p w14:paraId="1871AD59" w14:textId="77777777" w:rsidR="0025355D" w:rsidRDefault="0025355D" w:rsidP="0025355D">
      <w:pPr>
        <w:rPr>
          <w:b/>
          <w:sz w:val="36"/>
          <w:szCs w:val="36"/>
        </w:rPr>
      </w:pPr>
    </w:p>
    <w:p w14:paraId="5C13DCD0" w14:textId="77777777" w:rsidR="0025355D" w:rsidRDefault="0025355D" w:rsidP="0025355D">
      <w:pPr>
        <w:rPr>
          <w:b/>
          <w:sz w:val="36"/>
          <w:szCs w:val="36"/>
        </w:rPr>
      </w:pPr>
    </w:p>
    <w:p w14:paraId="010AFB39" w14:textId="77777777" w:rsidR="0025355D" w:rsidRDefault="0025355D" w:rsidP="0025355D">
      <w:pPr>
        <w:jc w:val="center"/>
        <w:rPr>
          <w:b/>
          <w:sz w:val="36"/>
          <w:szCs w:val="36"/>
        </w:rPr>
      </w:pPr>
    </w:p>
    <w:p w14:paraId="1D545D27" w14:textId="77777777" w:rsidR="0025355D" w:rsidRDefault="0025355D" w:rsidP="0025355D">
      <w:pPr>
        <w:jc w:val="center"/>
        <w:rPr>
          <w:b/>
          <w:sz w:val="36"/>
          <w:szCs w:val="36"/>
        </w:rPr>
      </w:pPr>
    </w:p>
    <w:p w14:paraId="4886516C" w14:textId="77777777" w:rsidR="0025355D" w:rsidRDefault="0025355D" w:rsidP="0025355D">
      <w:pPr>
        <w:jc w:val="center"/>
        <w:rPr>
          <w:b/>
          <w:sz w:val="36"/>
          <w:szCs w:val="36"/>
        </w:rPr>
      </w:pPr>
    </w:p>
    <w:p w14:paraId="63EE80AD" w14:textId="77777777" w:rsidR="0025355D" w:rsidRDefault="0025355D" w:rsidP="0025355D">
      <w:pPr>
        <w:jc w:val="center"/>
        <w:rPr>
          <w:b/>
          <w:sz w:val="36"/>
          <w:szCs w:val="36"/>
        </w:rPr>
      </w:pPr>
    </w:p>
    <w:p w14:paraId="6EE0FB8B" w14:textId="77777777" w:rsidR="00B87478" w:rsidRDefault="00B87478" w:rsidP="0025355D">
      <w:pPr>
        <w:pStyle w:val="TEXTECOURANT"/>
        <w:rPr>
          <w:b/>
          <w:sz w:val="36"/>
        </w:rPr>
      </w:pPr>
    </w:p>
    <w:p w14:paraId="26F18C07" w14:textId="77777777" w:rsidR="0025355D" w:rsidRDefault="0025355D" w:rsidP="0025355D">
      <w:pPr>
        <w:pStyle w:val="TEXTECOURANT"/>
        <w:ind w:firstLine="0pt"/>
      </w:pPr>
      <w:r>
        <w:br w:type="page"/>
      </w:r>
      <w:r>
        <w:lastRenderedPageBreak/>
        <w:t>Post haec indumentum regale quaerebatur et ministris fucandae purpurae tortis confessisque pectoralem tuniculam sine manicis textam, Maras nomine quidam inductus est ut appellant Christiani diaconus, cuius prolatae litterae scriptae Graeco sermone ad Tyrii textrini praepositum celerari speciem perurgebant quam autem non indicabant denique etiam idem ad usque discrimen vitae vexatus nihil fateri conpulsus est.</w:t>
      </w:r>
    </w:p>
    <w:p w14:paraId="1B959F8B" w14:textId="77777777" w:rsidR="0025355D" w:rsidRDefault="0025355D" w:rsidP="0025355D">
      <w:pPr>
        <w:pStyle w:val="TEXTECOURANT"/>
      </w:pPr>
      <w:r>
        <w:t xml:space="preserve">Martinus agens illas provincias pro praefectis aerumnas innocentium graviter gemens saepeque obsecrans, ut ab omni culpa inmunibus parceretur, cum non inpetraret, minabatur se </w:t>
      </w:r>
      <w:proofErr w:type="gramStart"/>
      <w:r>
        <w:t>discessurum:</w:t>
      </w:r>
      <w:proofErr w:type="gramEnd"/>
      <w:r>
        <w:t xml:space="preserve"> ut saltem id metuens perquisitor malivolus tandem desineret quieti coalitos homines in aperta pericula proiectare.</w:t>
      </w:r>
    </w:p>
    <w:p w14:paraId="56165769" w14:textId="77777777" w:rsidR="0025355D" w:rsidRDefault="0025355D" w:rsidP="0025355D">
      <w:pPr>
        <w:pStyle w:val="TEXTECOURANT"/>
      </w:pPr>
      <w:r>
        <w:t>Haec subinde Constantius audiens et quaedam referente Thalassio doctus, quem eum odisse iam conpererat lege communi, scribens ad Caesarem blandius adiumenta paulatim illi subtraxit, sollicitari se simulans ne, uti est militare otium fere tumultuosum, in eius perniciem conspiraret, solisque scholis iussit esse contentum palatinis et protectorum cum Scutariis et Gentilibus, et mandabat Domitiano, ex comite largitionum, praefecto ut cum in Syriam venerit, Gallum, quem crebro acciverat, ad Italiam properare blande hortaretur et verecunde.</w:t>
      </w:r>
    </w:p>
    <w:p w14:paraId="32242EA9" w14:textId="77777777" w:rsidR="0025355D" w:rsidRDefault="0025355D" w:rsidP="0025355D">
      <w:pPr>
        <w:pStyle w:val="TEXTECOURANT"/>
      </w:pPr>
      <w:r>
        <w:t>Sed fruatur sane hoc solacio atque hanc insignem ignominiam, quoniam uni praeter se inusta sit, putet esse leviorem, dum modo, cuius exemplo se consolatur, eius exitum expectet, praesertim cum in Albucio nec Pisonis libidines nec audacia Gabini fuerit ac tamen hac una plaga conciderit, ignominia senatus.</w:t>
      </w:r>
    </w:p>
    <w:p w14:paraId="311EE93B" w14:textId="77777777" w:rsidR="0025355D" w:rsidRDefault="0025355D" w:rsidP="0025355D">
      <w:pPr>
        <w:pStyle w:val="TEXTECOURANT"/>
      </w:pPr>
      <w:r>
        <w:t>Circa hos dies Lollianus primae lanuginis adulescens, Lampadi filius ex praefecto, exploratius causam Maximino spectante, convictus codicem noxiarum artium nondum per aetatem firmato consilio descripsisse, exulque mittendus, ut sperabatur, patris inpulsu provocavit ad principem, et iussus ad eius comitatum duci, de fumo, ut aiunt, in flammam traditus Phalangio Baeticae consulari cecidit funesti carnificis manu.</w:t>
      </w:r>
    </w:p>
    <w:p w14:paraId="09E63C20" w14:textId="77777777" w:rsidR="0025355D" w:rsidRDefault="0025355D" w:rsidP="0025355D">
      <w:pPr>
        <w:pStyle w:val="TEXTECOURANT"/>
      </w:pPr>
      <w:r>
        <w:t xml:space="preserve">Quam quidem partem accusationis admiratus sum et moleste tuli potissimum esse Atratino datam. Neque enim decebat neque aetas illa postulabat neque, id quod animadvertere poteratis, pudor patiebatur optimi adulescentis in tali illum oratione versari. Vellem aliquis ex vobis robustioribus hunc male dicendi locum </w:t>
      </w:r>
      <w:proofErr w:type="gramStart"/>
      <w:r>
        <w:t>suscepisset;</w:t>
      </w:r>
      <w:proofErr w:type="gramEnd"/>
      <w:r>
        <w:t xml:space="preserve"> aliquanto liberius et fortius et magis more nostro refutaremus istam male dicendi licentiam. Tecum, Atratine, agam lenius, quod et pudor tuus moderatur orationi meae et meum erga te parentemque tuum beneficium tueri debeo.</w:t>
      </w:r>
    </w:p>
    <w:p w14:paraId="609D5A3C" w14:textId="77777777" w:rsidR="0025355D" w:rsidRDefault="0025355D" w:rsidP="0025355D">
      <w:pPr>
        <w:pStyle w:val="TEXTECOURANT"/>
      </w:pPr>
      <w:r>
        <w:t>Excitavit hic ardor milites per municipia plurima, quae isdem conterminant, dispositos et castella, sed quisque serpentes latius pro viribus repellere moliens, nunc globis confertos, aliquotiens et dispersos multitudine superabatur ingenti, quae nata et educata inter editos recurvosque ambitus montium eos ut loca plana persultat et mollia, missilibus obvios eminus lacessens et ululatu truci perterrens.</w:t>
      </w:r>
    </w:p>
    <w:p w14:paraId="0F9B9BFF" w14:textId="77777777" w:rsidR="0025355D" w:rsidRDefault="0025355D" w:rsidP="0025355D">
      <w:pPr>
        <w:pStyle w:val="TEXTECOURANT"/>
      </w:pPr>
      <w:r>
        <w:t xml:space="preserve">Cyprum itidem insulam procul a continenti discretam et portuosam inter municipia crebra urbes duae faciunt claram Salamis et Paphus, altera Iovis delubris altera Veneris templo insignis. </w:t>
      </w:r>
      <w:proofErr w:type="gramStart"/>
      <w:r>
        <w:t>tanta</w:t>
      </w:r>
      <w:proofErr w:type="gramEnd"/>
      <w:r>
        <w:t xml:space="preserve"> autem tamque multiplici fertilitate abundat rerum omnium eadem Cyprus ut nullius </w:t>
      </w:r>
      <w:r>
        <w:lastRenderedPageBreak/>
        <w:t>externi indigens adminiculi indigenis viribus a fundamento ipso carinae ad supremos usque carbasos aedificet onerariam navem omnibusque armamentis.</w:t>
      </w:r>
    </w:p>
    <w:p w14:paraId="5FBC4433" w14:textId="77777777" w:rsidR="0025355D" w:rsidRDefault="0025355D" w:rsidP="0025355D">
      <w:pPr>
        <w:pStyle w:val="TEXTECOURANT"/>
      </w:pPr>
      <w:r>
        <w:t>Circa hos dies Lollianus primae lanuginis adulescens, Lampadi filius ex praefecto, exploratius causam Maximino spectante, convictus codicem noxiarum artium nondum per aetatem firmato consilio descripsisse, exulque mittendus, ut sperabatur, patris inpulsu provocavit ad principem, et iussus ad eius comitatum duci, de fumo, ut aiunt, in flammam traditus Phalangio Baeticae consulari cecidit funesti carnificis manu.</w:t>
      </w:r>
    </w:p>
    <w:p w14:paraId="54914C11" w14:textId="77777777" w:rsidR="0025355D" w:rsidRDefault="0025355D" w:rsidP="0025355D">
      <w:pPr>
        <w:pStyle w:val="TEXTECOURANT"/>
      </w:pPr>
      <w:r>
        <w:t xml:space="preserve">Quam quidem partem accusationis admiratus sum et moleste tuli potissimum esse Atratino datam. Neque enim decebat neque aetas illa postulabat neque, id quod animadvertere poteratis, pudor patiebatur optimi adulescentis in tali illum oratione versari. Vellem aliquis ex vobis robustioribus hunc male dicendi locum </w:t>
      </w:r>
      <w:proofErr w:type="gramStart"/>
      <w:r>
        <w:t>suscepisset;</w:t>
      </w:r>
      <w:proofErr w:type="gramEnd"/>
      <w:r>
        <w:t xml:space="preserve"> aliquanto liberius et fortius et magis more nostro refutaremus istam male dicendi licentiam. Tecum, Atratine, agam lenius, quod et pudor tuus moderatur orationi meae et meum erga te parentemque tuum beneficium tueri debeo.</w:t>
      </w:r>
    </w:p>
    <w:p w14:paraId="65200576" w14:textId="77777777" w:rsidR="0025355D" w:rsidRDefault="0025355D" w:rsidP="0025355D">
      <w:pPr>
        <w:pStyle w:val="TEXTECOURANT"/>
      </w:pPr>
      <w:r>
        <w:t>Excitavit hic ardor milites per municipia plurima, quae isdem conterminant, dispositos et castella, sed quisque serpentes latius pro viribus repellere moliens, nunc globis confertos, aliquotiens et dispersos multitudine superabatur ingenti, quae nata et educata inter editos recurvosque ambitus montium eos ut loca plana persultat et mollia, missilibus obvios eminus lacessens et ululatu truci perterrens.</w:t>
      </w:r>
    </w:p>
    <w:p w14:paraId="3B975520" w14:textId="4D4EE8BE" w:rsidR="0025355D" w:rsidRDefault="0025355D" w:rsidP="00B87478">
      <w:pPr>
        <w:pStyle w:val="TEXTECOURANT"/>
        <w:rPr>
          <w:rFonts w:ascii="Garamond" w:hAnsi="Garamond" w:cs="Garamond"/>
          <w:sz w:val="14"/>
          <w:szCs w:val="14"/>
        </w:rPr>
      </w:pPr>
      <w:r>
        <w:t xml:space="preserve">Cyprum itidem insulam procul a continenti discretam et portuosam inter municipia crebra urbes duae faciunt claram Salamis et Paphus, altera Iovis delubris altera Veneris templo insignis. </w:t>
      </w:r>
      <w:proofErr w:type="gramStart"/>
      <w:r>
        <w:t>tanta</w:t>
      </w:r>
      <w:proofErr w:type="gramEnd"/>
      <w:r>
        <w:t xml:space="preserve"> autem tamque multiplici fertilitate abundat rerum omnium eadem Cyprus ut nullius externi indigens adminiculi indigenis viribus a fundamento ipso carinae ad supremos usque carbasos aedificet onerariam navem omnibusque armamentis.</w:t>
      </w:r>
    </w:p>
    <w:sectPr w:rsidR="0025355D" w:rsidSect="006D124E">
      <w:footerReference w:type="default" r:id="rId6"/>
      <w:pgSz w:w="841.90pt" w:h="595.30pt" w:orient="landscape" w:code="9"/>
      <w:pgMar w:top="56.70pt" w:right="70.90pt" w:bottom="56.70pt" w:left="70.90pt" w:header="36pt" w:footer="6.45pt" w:gutter="14.20pt"/>
      <w:cols w:space="35.40pt"/>
      <w:docGrid w:linePitch="326"/>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endnote w:type="separator" w:id="-1">
    <w:p w14:paraId="341F5FA7" w14:textId="77777777" w:rsidR="000F2F2E" w:rsidRDefault="000F2F2E" w:rsidP="009C2CCF">
      <w:r>
        <w:separator/>
      </w:r>
    </w:p>
  </w:endnote>
  <w:endnote w:type="continuationSeparator" w:id="0">
    <w:p w14:paraId="0B2CC354" w14:textId="77777777" w:rsidR="000F2F2E" w:rsidRDefault="000F2F2E" w:rsidP="009C2CCF">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characterSet="iso-8859-1"/>
    <w:family w:val="roman"/>
    <w:pitch w:val="variable"/>
    <w:sig w:usb0="E0002EFF" w:usb1="C000785B" w:usb2="00000009" w:usb3="00000000" w:csb0="000001FF" w:csb1="00000000"/>
  </w:font>
  <w:font w:name="Cambria">
    <w:panose1 w:val="02040503050406030204"/>
    <w:charset w:characterSet="iso-8859-1"/>
    <w:family w:val="roman"/>
    <w:pitch w:val="variable"/>
    <w:sig w:usb0="E00006FF" w:usb1="420024FF" w:usb2="02000000" w:usb3="00000000" w:csb0="0000019F" w:csb1="00000000"/>
  </w:font>
  <w:font w:name="Garamond">
    <w:panose1 w:val="02020404030301010803"/>
    <w:charset w:characterSet="iso-8859-1"/>
    <w:family w:val="roman"/>
    <w:pitch w:val="variable"/>
    <w:sig w:usb0="00000287" w:usb1="00000000" w:usb2="00000000" w:usb3="00000000" w:csb0="0000009F" w:csb1="00000000"/>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p w14:paraId="03DB9BDF" w14:textId="77777777" w:rsidR="009C2CCF" w:rsidRDefault="009C2CCF">
    <w:pPr>
      <w:pStyle w:val="Pieddepage"/>
      <w:jc w:val="center"/>
    </w:pPr>
    <w:r>
      <w:fldChar w:fldCharType="begin"/>
    </w:r>
    <w:r>
      <w:instrText xml:space="preserve"> PAGE   \* MERGEFORMAT </w:instrText>
    </w:r>
    <w:r>
      <w:fldChar w:fldCharType="separate"/>
    </w:r>
    <w:r w:rsidR="006D124E">
      <w:rPr>
        <w:noProof/>
      </w:rPr>
      <w:t>10</w:t>
    </w:r>
    <w:r>
      <w:fldChar w:fldCharType="end"/>
    </w:r>
  </w:p>
  <w:p w14:paraId="1AF76B2B" w14:textId="77777777" w:rsidR="009C2CCF" w:rsidRDefault="009C2CCF">
    <w:pPr>
      <w:pStyle w:val="Pieddepage"/>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footnote w:type="separator" w:id="-1">
    <w:p w14:paraId="1BFA1282" w14:textId="77777777" w:rsidR="000F2F2E" w:rsidRDefault="000F2F2E" w:rsidP="009C2CCF">
      <w:r>
        <w:separator/>
      </w:r>
    </w:p>
  </w:footnote>
  <w:footnote w:type="continuationSeparator" w:id="0">
    <w:p w14:paraId="42AA736A" w14:textId="77777777" w:rsidR="000F2F2E" w:rsidRDefault="000F2F2E" w:rsidP="009C2CCF">
      <w:r>
        <w:continuationSeparator/>
      </w:r>
    </w:p>
  </w:footnote>
</w:footnote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mirrorMargins/>
  <w:proofState w:grammar="clean"/>
  <w:defaultTabStop w:val="35.40pt"/>
  <w:hyphenationZone w:val="21.25pt"/>
  <w:drawingGridHorizontalSpacing w:val="6pt"/>
  <w:drawingGridVerticalSpacing w:val="6.80pt"/>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CCF"/>
    <w:rsid w:val="000F2F2E"/>
    <w:rsid w:val="0025355D"/>
    <w:rsid w:val="00513BDA"/>
    <w:rsid w:val="006670F6"/>
    <w:rsid w:val="006D124E"/>
    <w:rsid w:val="009C2CCF"/>
    <w:rsid w:val="00B87478"/>
    <w:rsid w:val="00BD198B"/>
    <w:rsid w:val="00C167F1"/>
    <w:rsid w:val="00C91D4C"/>
    <w:rsid w:val="00D31131"/>
    <w:rsid w:val="00D82184"/>
    <w:rsid w:val="00D97C60"/>
    <w:rsid w:val="00F440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A07E863"/>
  <w15:chartTrackingRefBased/>
  <w15:docId w15:val="{93AE8BF5-AEE3-48D4-868A-56E06F3552D8}"/>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355D"/>
    <w:rPr>
      <w:sz w:val="24"/>
      <w:szCs w:val="24"/>
      <w:lang w:eastAsia="en-US"/>
    </w:rPr>
  </w:style>
  <w:style w:type="paragraph" w:styleId="Titre1">
    <w:name w:val="heading 1"/>
    <w:basedOn w:val="Normal"/>
    <w:next w:val="Normal"/>
    <w:link w:val="Titre1Car"/>
    <w:qFormat/>
    <w:rsid w:val="00D82184"/>
    <w:pPr>
      <w:keepNext/>
      <w:jc w:val="center"/>
      <w:outlineLvl w:val="0"/>
    </w:pPr>
    <w:rPr>
      <w:b/>
      <w:bCs/>
      <w:sz w:val="40"/>
      <w:lang w:eastAsia="fr-FR"/>
    </w:rPr>
  </w:style>
  <w:style w:type="paragraph" w:styleId="Titre2">
    <w:name w:val="heading 2"/>
    <w:basedOn w:val="Normal"/>
    <w:next w:val="Normal"/>
    <w:link w:val="Titre2Car"/>
    <w:qFormat/>
    <w:rsid w:val="00D82184"/>
    <w:pPr>
      <w:keepNext/>
      <w:jc w:val="center"/>
      <w:outlineLvl w:val="1"/>
    </w:pPr>
    <w:rPr>
      <w:b/>
      <w:bCs/>
      <w:lang w:eastAsia="fr-FR"/>
    </w:rPr>
  </w:style>
  <w:style w:type="paragraph" w:styleId="Titre3">
    <w:name w:val="heading 3"/>
    <w:basedOn w:val="Normal"/>
    <w:next w:val="Normal"/>
    <w:link w:val="Titre3Car"/>
    <w:qFormat/>
    <w:rsid w:val="00D82184"/>
    <w:pPr>
      <w:keepNext/>
      <w:jc w:val="center"/>
      <w:outlineLvl w:val="2"/>
    </w:pPr>
    <w:rPr>
      <w:sz w:val="4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pt" w:type="dxa"/>
      <w:tblCellMar>
        <w:top w:w="0pt" w:type="dxa"/>
        <w:start w:w="5.40pt" w:type="dxa"/>
        <w:bottom w:w="0pt" w:type="dxa"/>
        <w:end w:w="5.40pt"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82184"/>
    <w:rPr>
      <w:b/>
      <w:bCs/>
      <w:sz w:val="40"/>
      <w:szCs w:val="24"/>
    </w:rPr>
  </w:style>
  <w:style w:type="character" w:customStyle="1" w:styleId="Titre2Car">
    <w:name w:val="Titre 2 Car"/>
    <w:basedOn w:val="Policepardfaut"/>
    <w:link w:val="Titre2"/>
    <w:rsid w:val="00D82184"/>
    <w:rPr>
      <w:b/>
      <w:bCs/>
      <w:sz w:val="24"/>
      <w:szCs w:val="24"/>
    </w:rPr>
  </w:style>
  <w:style w:type="character" w:customStyle="1" w:styleId="Titre3Car">
    <w:name w:val="Titre 3 Car"/>
    <w:basedOn w:val="Policepardfaut"/>
    <w:link w:val="Titre3"/>
    <w:rsid w:val="00D82184"/>
    <w:rPr>
      <w:sz w:val="44"/>
      <w:szCs w:val="24"/>
    </w:rPr>
  </w:style>
  <w:style w:type="paragraph" w:styleId="Titre">
    <w:name w:val="Title"/>
    <w:basedOn w:val="Normal"/>
    <w:next w:val="Normal"/>
    <w:link w:val="TitreCar"/>
    <w:qFormat/>
    <w:rsid w:val="00D82184"/>
    <w:pPr>
      <w:spacing w:before="12pt" w:after="3pt"/>
      <w:jc w:val="center"/>
      <w:outlineLvl w:val="0"/>
    </w:pPr>
    <w:rPr>
      <w:rFonts w:ascii="Cambria" w:hAnsi="Cambria"/>
      <w:b/>
      <w:bCs/>
      <w:kern w:val="28"/>
      <w:sz w:val="32"/>
      <w:szCs w:val="32"/>
    </w:rPr>
  </w:style>
  <w:style w:type="character" w:customStyle="1" w:styleId="TitreCar">
    <w:name w:val="Titre Car"/>
    <w:basedOn w:val="Policepardfaut"/>
    <w:link w:val="Titre"/>
    <w:rsid w:val="00D82184"/>
    <w:rPr>
      <w:rFonts w:ascii="Cambria" w:eastAsia="Times New Roman" w:hAnsi="Cambria" w:cs="Times New Roman"/>
      <w:b/>
      <w:bCs/>
      <w:kern w:val="28"/>
      <w:sz w:val="32"/>
      <w:szCs w:val="32"/>
      <w:lang w:eastAsia="en-US"/>
    </w:rPr>
  </w:style>
  <w:style w:type="paragraph" w:styleId="En-tte">
    <w:name w:val="header"/>
    <w:basedOn w:val="Normal"/>
    <w:link w:val="En-tteCar"/>
    <w:uiPriority w:val="99"/>
    <w:semiHidden/>
    <w:unhideWhenUsed/>
    <w:rsid w:val="009C2CCF"/>
    <w:pPr>
      <w:tabs>
        <w:tab w:val="center" w:pos="226.80pt"/>
        <w:tab w:val="end" w:pos="453.60pt"/>
      </w:tabs>
    </w:pPr>
  </w:style>
  <w:style w:type="character" w:customStyle="1" w:styleId="En-tteCar">
    <w:name w:val="En-tête Car"/>
    <w:basedOn w:val="Policepardfaut"/>
    <w:link w:val="En-tte"/>
    <w:uiPriority w:val="99"/>
    <w:semiHidden/>
    <w:rsid w:val="009C2CCF"/>
    <w:rPr>
      <w:sz w:val="24"/>
      <w:szCs w:val="24"/>
      <w:lang w:eastAsia="en-US"/>
    </w:rPr>
  </w:style>
  <w:style w:type="paragraph" w:styleId="Pieddepage">
    <w:name w:val="footer"/>
    <w:basedOn w:val="Normal"/>
    <w:link w:val="PieddepageCar"/>
    <w:uiPriority w:val="99"/>
    <w:unhideWhenUsed/>
    <w:rsid w:val="009C2CCF"/>
    <w:pPr>
      <w:tabs>
        <w:tab w:val="center" w:pos="226.80pt"/>
        <w:tab w:val="end" w:pos="453.60pt"/>
      </w:tabs>
    </w:pPr>
  </w:style>
  <w:style w:type="character" w:customStyle="1" w:styleId="PieddepageCar">
    <w:name w:val="Pied de page Car"/>
    <w:basedOn w:val="Policepardfaut"/>
    <w:link w:val="Pieddepage"/>
    <w:uiPriority w:val="99"/>
    <w:rsid w:val="009C2CCF"/>
    <w:rPr>
      <w:sz w:val="24"/>
      <w:szCs w:val="24"/>
      <w:lang w:eastAsia="en-US"/>
    </w:rPr>
  </w:style>
  <w:style w:type="character" w:customStyle="1" w:styleId="TEXTECOURANTCar">
    <w:name w:val="TEXTE COURANT Car"/>
    <w:basedOn w:val="Policepardfaut"/>
    <w:link w:val="TEXTECOURANT"/>
    <w:semiHidden/>
    <w:locked/>
    <w:rsid w:val="0025355D"/>
    <w:rPr>
      <w:sz w:val="24"/>
      <w:szCs w:val="36"/>
    </w:rPr>
  </w:style>
  <w:style w:type="paragraph" w:customStyle="1" w:styleId="TEXTECOURANT">
    <w:name w:val="TEXTE COURANT"/>
    <w:basedOn w:val="NormalWeb"/>
    <w:link w:val="TEXTECOURANTCar"/>
    <w:semiHidden/>
    <w:qFormat/>
    <w:rsid w:val="0025355D"/>
    <w:pPr>
      <w:spacing w:before="5pt" w:beforeAutospacing="1" w:after="5pt" w:afterAutospacing="1"/>
      <w:ind w:firstLine="14.20pt"/>
      <w:jc w:val="both"/>
    </w:pPr>
    <w:rPr>
      <w:szCs w:val="36"/>
      <w:lang w:eastAsia="fr-FR"/>
    </w:rPr>
  </w:style>
  <w:style w:type="paragraph" w:styleId="NormalWeb">
    <w:name w:val="Normal (Web)"/>
    <w:basedOn w:val="Normal"/>
    <w:uiPriority w:val="99"/>
    <w:semiHidden/>
    <w:unhideWhenUsed/>
    <w:rsid w:val="0025355D"/>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purl.oclc.org/ooxml/officeDocument/relationships/theme" Target="theme/theme1.xml"/><Relationship Id="rId3" Type="http://purl.oclc.org/ooxml/officeDocument/relationships/webSettings" Target="webSettings.xml"/><Relationship Id="rId7" Type="http://purl.oclc.org/ooxml/officeDocument/relationships/fontTable" Target="fontTable.xml"/><Relationship Id="rId2" Type="http://purl.oclc.org/ooxml/officeDocument/relationships/settings" Target="settings.xml"/><Relationship Id="rId1" Type="http://purl.oclc.org/ooxml/officeDocument/relationships/styles" Target="styles.xml"/><Relationship Id="rId6" Type="http://purl.oclc.org/ooxml/officeDocument/relationships/footer" Target="footer1.xml"/><Relationship Id="rId5" Type="http://purl.oclc.org/ooxml/officeDocument/relationships/endnotes" Target="endnotes.xml"/><Relationship Id="rId4" Type="http://purl.oclc.org/ooxml/officeDocument/relationships/footnotes" Target="footnotes.xml"/></Relationships>
</file>

<file path=word/theme/theme1.xml><?xml version="1.0" encoding="utf-8"?>
<a:theme xmlns:a="http://purl.oclc.org/ooxml/drawingml/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2</TotalTime>
  <Pages>7</Pages>
  <Words>799</Words>
  <Characters>4398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pao2</dc:creator>
  <cp:keywords/>
  <dc:description/>
  <cp:lastModifiedBy>Jean-François LENOIR</cp:lastModifiedBy>
  <cp:revision>2</cp:revision>
  <dcterms:created xsi:type="dcterms:W3CDTF">2021-02-12T08:07:00Z</dcterms:created>
  <dcterms:modified xsi:type="dcterms:W3CDTF">2021-02-12T08:07:00Z</dcterms:modified>
</cp:coreProperties>
</file>